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498798A1" w14:textId="77777777" w:rsidR="006367C5" w:rsidRDefault="006367C5" w:rsidP="006367C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367C5">
        <w:rPr>
          <w:rFonts w:asciiTheme="majorBidi" w:hAnsiTheme="majorBidi" w:cstheme="majorBidi"/>
          <w:b/>
          <w:bCs/>
          <w:sz w:val="24"/>
          <w:szCs w:val="24"/>
        </w:rPr>
        <w:t>Trends in Health Informatics</w:t>
      </w:r>
    </w:p>
    <w:p w14:paraId="01322169" w14:textId="330E600D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951C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05B92" w14:textId="77777777" w:rsidR="00951CD4" w:rsidRDefault="00951CD4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4347DC10" w14:textId="77777777" w:rsidR="00951CD4" w:rsidRDefault="00951CD4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EF0B" w14:textId="77777777" w:rsidR="00951CD4" w:rsidRDefault="00951CD4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42B560AF" w14:textId="77777777" w:rsidR="00951CD4" w:rsidRDefault="00951CD4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367C5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1CD4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1492</Characters>
  <Application>Microsoft Office Word</Application>
  <DocSecurity>0</DocSecurity>
  <Lines>45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2024-06-27T17:25:00Z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